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8B6" w:rsidRPr="00ED08B6" w:rsidRDefault="00ED08B6" w:rsidP="00ED08B6">
      <w:pPr>
        <w:numPr>
          <w:ilvl w:val="0"/>
          <w:numId w:val="3"/>
        </w:numPr>
        <w:pBdr>
          <w:top w:val="nil"/>
          <w:left w:val="nil"/>
          <w:bottom w:val="nil"/>
          <w:right w:val="nil"/>
          <w:between w:val="nil"/>
        </w:pBdr>
        <w:rPr>
          <w:rFonts w:ascii="Sassoon Penpals" w:hAnsi="Sassoon Penpals" w:cs="Calibri"/>
          <w:b/>
          <w:color w:val="000000"/>
          <w:sz w:val="28"/>
          <w:szCs w:val="28"/>
        </w:rPr>
      </w:pPr>
      <w:r w:rsidRPr="00ED08B6">
        <w:rPr>
          <w:rFonts w:ascii="Sassoon Penpals" w:hAnsi="Sassoon Penpals" w:cs="Calibri"/>
          <w:b/>
          <w:color w:val="000000"/>
          <w:sz w:val="28"/>
          <w:szCs w:val="28"/>
        </w:rPr>
        <w:t>Commitment</w:t>
      </w: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Our school undertakes to refer to this play policy in all decisions that affect children’s play. Our school is committed to providing the strategic and operational leadership needed to provide and maintain quality play provision for all of our children.</w:t>
      </w:r>
    </w:p>
    <w:p w:rsidR="00ED08B6" w:rsidRPr="00ED08B6" w:rsidRDefault="00ED08B6" w:rsidP="00ED08B6">
      <w:pPr>
        <w:rPr>
          <w:rFonts w:ascii="Sassoon Penpals" w:hAnsi="Sassoon Penpals" w:cs="Calibri"/>
          <w:sz w:val="28"/>
          <w:szCs w:val="28"/>
        </w:rPr>
      </w:pPr>
    </w:p>
    <w:p w:rsidR="00ED08B6" w:rsidRPr="00ED08B6" w:rsidRDefault="00ED08B6" w:rsidP="00ED08B6">
      <w:pPr>
        <w:numPr>
          <w:ilvl w:val="0"/>
          <w:numId w:val="3"/>
        </w:numPr>
        <w:pBdr>
          <w:top w:val="nil"/>
          <w:left w:val="nil"/>
          <w:bottom w:val="nil"/>
          <w:right w:val="nil"/>
          <w:between w:val="nil"/>
        </w:pBdr>
        <w:rPr>
          <w:rFonts w:ascii="Sassoon Penpals" w:hAnsi="Sassoon Penpals" w:cs="Calibri"/>
          <w:b/>
          <w:color w:val="000000"/>
          <w:sz w:val="28"/>
          <w:szCs w:val="28"/>
        </w:rPr>
      </w:pPr>
      <w:r w:rsidRPr="00ED08B6">
        <w:rPr>
          <w:rFonts w:ascii="Sassoon Penpals" w:hAnsi="Sassoon Penpals" w:cs="Calibri"/>
          <w:b/>
          <w:color w:val="000000"/>
          <w:sz w:val="28"/>
          <w:szCs w:val="28"/>
        </w:rPr>
        <w:t>Rationale</w:t>
      </w: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 xml:space="preserve">Our school believes that all children need opportunities to play that allow them to explore, manipulate, experience and affect their environment. The school acknowledges the UN Convention on the Rights of the Child, especially Article 31, and supports the child’s right to play. We believe play provision should be welcoming and accessible to every child, irrespective of gender, sexual orientation, economic or social circumstances, ethnic or cultural background or origin, or individual abilities. </w:t>
      </w:r>
    </w:p>
    <w:p w:rsidR="00ED08B6" w:rsidRPr="00ED08B6" w:rsidRDefault="00ED08B6" w:rsidP="00ED08B6">
      <w:pPr>
        <w:rPr>
          <w:rFonts w:ascii="Sassoon Penpals" w:hAnsi="Sassoon Penpals" w:cs="Calibri"/>
          <w:sz w:val="28"/>
          <w:szCs w:val="28"/>
        </w:rPr>
      </w:pP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 xml:space="preserve">The OPAL programme rationale is that “… </w:t>
      </w:r>
      <w:r w:rsidRPr="00ED08B6">
        <w:rPr>
          <w:rFonts w:ascii="Sassoon Penpals" w:hAnsi="Sassoon Penpals" w:cs="Calibri"/>
          <w:i/>
          <w:sz w:val="28"/>
          <w:szCs w:val="28"/>
        </w:rPr>
        <w:t>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rsidR="00ED08B6" w:rsidRPr="00ED08B6" w:rsidRDefault="00ED08B6" w:rsidP="00ED08B6">
      <w:pPr>
        <w:rPr>
          <w:rFonts w:ascii="Sassoon Penpals" w:hAnsi="Sassoon Penpals" w:cs="Calibri"/>
          <w:sz w:val="28"/>
          <w:szCs w:val="28"/>
        </w:rPr>
      </w:pPr>
    </w:p>
    <w:p w:rsidR="00ED08B6" w:rsidRPr="00ED08B6" w:rsidRDefault="00ED08B6" w:rsidP="00ED08B6">
      <w:pPr>
        <w:rPr>
          <w:rFonts w:ascii="Sassoon Penpals" w:hAnsi="Sassoon Penpals" w:cs="Calibri"/>
          <w:bCs/>
          <w:iCs/>
          <w:sz w:val="28"/>
          <w:szCs w:val="28"/>
        </w:rPr>
      </w:pPr>
      <w:r w:rsidRPr="00ED08B6">
        <w:rPr>
          <w:rFonts w:ascii="Sassoon Penpals" w:hAnsi="Sassoon Penpals" w:cs="Calibri"/>
          <w:bCs/>
          <w:iCs/>
          <w:sz w:val="28"/>
          <w:szCs w:val="28"/>
        </w:rPr>
        <w:t>This links to our school value</w:t>
      </w:r>
      <w:r>
        <w:rPr>
          <w:rFonts w:ascii="Sassoon Penpals" w:hAnsi="Sassoon Penpals" w:cs="Calibri"/>
          <w:bCs/>
          <w:iCs/>
          <w:sz w:val="28"/>
          <w:szCs w:val="28"/>
        </w:rPr>
        <w:t>s</w:t>
      </w:r>
      <w:r w:rsidRPr="00ED08B6">
        <w:rPr>
          <w:rFonts w:ascii="Sassoon Penpals" w:hAnsi="Sassoon Penpals" w:cs="Calibri"/>
          <w:bCs/>
          <w:iCs/>
          <w:sz w:val="28"/>
          <w:szCs w:val="28"/>
        </w:rPr>
        <w:t xml:space="preserve"> of fostering children’s happiness and wellbeing and to create confident, independent, resilient learners </w:t>
      </w:r>
      <w:r>
        <w:rPr>
          <w:rFonts w:ascii="Sassoon Penpals" w:hAnsi="Sassoon Penpals" w:cs="Calibri"/>
          <w:bCs/>
          <w:iCs/>
          <w:sz w:val="28"/>
          <w:szCs w:val="28"/>
        </w:rPr>
        <w:t>who have a growth mindse</w:t>
      </w:r>
      <w:r w:rsidRPr="00ED08B6">
        <w:rPr>
          <w:rFonts w:ascii="Sassoon Penpals" w:hAnsi="Sassoon Penpals" w:cs="Calibri"/>
          <w:bCs/>
          <w:iCs/>
          <w:sz w:val="28"/>
          <w:szCs w:val="28"/>
        </w:rPr>
        <w:t>t and are confident to take risks.</w:t>
      </w:r>
    </w:p>
    <w:p w:rsidR="00ED08B6" w:rsidRPr="00ED08B6" w:rsidRDefault="00ED08B6" w:rsidP="00ED08B6">
      <w:pPr>
        <w:rPr>
          <w:rFonts w:ascii="Sassoon Penpals" w:hAnsi="Sassoon Penpals" w:cs="Calibri"/>
          <w:sz w:val="28"/>
          <w:szCs w:val="28"/>
        </w:rPr>
      </w:pPr>
    </w:p>
    <w:p w:rsidR="00ED08B6" w:rsidRPr="00ED08B6" w:rsidRDefault="00ED08B6" w:rsidP="00ED08B6">
      <w:pPr>
        <w:numPr>
          <w:ilvl w:val="0"/>
          <w:numId w:val="3"/>
        </w:numPr>
        <w:pBdr>
          <w:top w:val="nil"/>
          <w:left w:val="nil"/>
          <w:bottom w:val="nil"/>
          <w:right w:val="nil"/>
          <w:between w:val="nil"/>
        </w:pBdr>
        <w:rPr>
          <w:rFonts w:ascii="Sassoon Penpals" w:hAnsi="Sassoon Penpals" w:cs="Calibri"/>
          <w:b/>
          <w:color w:val="000000"/>
          <w:sz w:val="28"/>
          <w:szCs w:val="28"/>
        </w:rPr>
      </w:pPr>
      <w:r w:rsidRPr="00ED08B6">
        <w:rPr>
          <w:rFonts w:ascii="Sassoon Penpals" w:hAnsi="Sassoon Penpals" w:cs="Calibri"/>
          <w:b/>
          <w:color w:val="000000"/>
          <w:sz w:val="28"/>
          <w:szCs w:val="28"/>
        </w:rPr>
        <w:t>Definition and value of play</w:t>
      </w: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 xml:space="preserve"> Play is defined as any freely chosen activity that a child finds satisfying and creative. It may or may not involve equipment or other people. We believe play has many benefits, including:</w:t>
      </w:r>
    </w:p>
    <w:p w:rsidR="00ED08B6" w:rsidRPr="00ED08B6" w:rsidRDefault="00ED08B6" w:rsidP="00ED08B6">
      <w:pPr>
        <w:rPr>
          <w:rFonts w:ascii="Sassoon Penpals" w:hAnsi="Sassoon Penpals" w:cs="Calibri"/>
          <w:sz w:val="28"/>
          <w:szCs w:val="28"/>
        </w:rPr>
      </w:pPr>
    </w:p>
    <w:p w:rsidR="00ED08B6" w:rsidRPr="00ED08B6" w:rsidRDefault="00ED08B6" w:rsidP="00ED08B6">
      <w:pPr>
        <w:numPr>
          <w:ilvl w:val="0"/>
          <w:numId w:val="2"/>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 xml:space="preserve">Play is critical to children’s health and wellbeing, and essential for their physical, emotional, social, spiritual and intellectual development. </w:t>
      </w:r>
    </w:p>
    <w:p w:rsidR="00ED08B6" w:rsidRPr="00ED08B6" w:rsidRDefault="00ED08B6" w:rsidP="00ED08B6">
      <w:pPr>
        <w:numPr>
          <w:ilvl w:val="0"/>
          <w:numId w:val="2"/>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Play enables children to explore the physical and social environment, different concepts and different ideas.</w:t>
      </w:r>
    </w:p>
    <w:p w:rsidR="00ED08B6" w:rsidRPr="00ED08B6" w:rsidRDefault="00ED08B6" w:rsidP="00ED08B6">
      <w:pPr>
        <w:numPr>
          <w:ilvl w:val="0"/>
          <w:numId w:val="2"/>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Play enhances children’s self-esteem and their understanding of others through freely chosen social interactions, within peer groups, with individuals, and within groups of different ages, abilities, interests, genders, ethnicities and cultures.</w:t>
      </w:r>
    </w:p>
    <w:p w:rsidR="00ED08B6" w:rsidRPr="00ED08B6" w:rsidRDefault="00ED08B6" w:rsidP="00ED08B6">
      <w:pPr>
        <w:numPr>
          <w:ilvl w:val="0"/>
          <w:numId w:val="2"/>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Play requires ongoing communication and negotiation skills, enabling children to develop a balance between their right to act freely and their responsibilities to others.</w:t>
      </w:r>
    </w:p>
    <w:p w:rsidR="00ED08B6" w:rsidRPr="00ED08B6" w:rsidRDefault="00ED08B6" w:rsidP="00ED08B6">
      <w:pPr>
        <w:numPr>
          <w:ilvl w:val="0"/>
          <w:numId w:val="2"/>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Play enables children to experience a wide range of emotions and develop their ability to cope with these, including sadness and happiness, rejection and acceptance, frustration and achievement, boredom and fascination, fear and confidence.</w:t>
      </w:r>
    </w:p>
    <w:p w:rsidR="00ED08B6" w:rsidRPr="00ED08B6" w:rsidRDefault="00ED08B6" w:rsidP="00ED08B6">
      <w:pPr>
        <w:numPr>
          <w:ilvl w:val="0"/>
          <w:numId w:val="2"/>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lastRenderedPageBreak/>
        <w:t>Play encourages self-confidence and the ability to make choices, problem solve and to be creative.</w:t>
      </w:r>
    </w:p>
    <w:p w:rsidR="00ED08B6" w:rsidRPr="00ED08B6" w:rsidRDefault="00ED08B6" w:rsidP="00ED08B6">
      <w:pPr>
        <w:numPr>
          <w:ilvl w:val="0"/>
          <w:numId w:val="2"/>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Play maintains children’s openness to learning, develops their capabilities and allows them to push the boundaries of what they can achieve.</w:t>
      </w:r>
    </w:p>
    <w:p w:rsidR="00ED08B6" w:rsidRPr="00ED08B6" w:rsidRDefault="00ED08B6" w:rsidP="00ED08B6">
      <w:pPr>
        <w:rPr>
          <w:rFonts w:ascii="Sassoon Penpals" w:hAnsi="Sassoon Penpals" w:cs="Calibri"/>
          <w:sz w:val="28"/>
          <w:szCs w:val="28"/>
        </w:rPr>
      </w:pPr>
    </w:p>
    <w:p w:rsidR="00ED08B6" w:rsidRPr="00ED08B6" w:rsidRDefault="00ED08B6" w:rsidP="00ED08B6">
      <w:pPr>
        <w:numPr>
          <w:ilvl w:val="0"/>
          <w:numId w:val="3"/>
        </w:numPr>
        <w:pBdr>
          <w:top w:val="nil"/>
          <w:left w:val="nil"/>
          <w:bottom w:val="nil"/>
          <w:right w:val="nil"/>
          <w:between w:val="nil"/>
        </w:pBdr>
        <w:rPr>
          <w:rFonts w:ascii="Sassoon Penpals" w:hAnsi="Sassoon Penpals" w:cs="Calibri"/>
          <w:b/>
          <w:color w:val="000000"/>
          <w:sz w:val="28"/>
          <w:szCs w:val="28"/>
        </w:rPr>
      </w:pPr>
      <w:r w:rsidRPr="00ED08B6">
        <w:rPr>
          <w:rFonts w:ascii="Sassoon Penpals" w:hAnsi="Sassoon Penpals" w:cs="Calibri"/>
          <w:b/>
          <w:color w:val="000000"/>
          <w:sz w:val="28"/>
          <w:szCs w:val="28"/>
        </w:rPr>
        <w:t>Aims</w:t>
      </w: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In relation to play our school aims to:</w:t>
      </w:r>
    </w:p>
    <w:p w:rsidR="00ED08B6" w:rsidRPr="00ED08B6" w:rsidRDefault="00ED08B6" w:rsidP="00ED08B6">
      <w:pPr>
        <w:rPr>
          <w:rFonts w:ascii="Sassoon Penpals" w:hAnsi="Sassoon Penpals" w:cs="Calibri"/>
          <w:sz w:val="28"/>
          <w:szCs w:val="28"/>
        </w:rPr>
      </w:pPr>
    </w:p>
    <w:p w:rsidR="00ED08B6" w:rsidRPr="00ED08B6" w:rsidRDefault="00ED08B6" w:rsidP="00ED08B6">
      <w:pPr>
        <w:numPr>
          <w:ilvl w:val="0"/>
          <w:numId w:val="1"/>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ensure play settings provide a varied, challenging and stimulating environment.</w:t>
      </w:r>
    </w:p>
    <w:p w:rsidR="00ED08B6" w:rsidRPr="00ED08B6" w:rsidRDefault="00ED08B6" w:rsidP="00ED08B6">
      <w:pPr>
        <w:numPr>
          <w:ilvl w:val="0"/>
          <w:numId w:val="1"/>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 xml:space="preserve">allow children to take risks and use a common-sense approach to the management of these risks and their benefits. </w:t>
      </w:r>
    </w:p>
    <w:p w:rsidR="00ED08B6" w:rsidRPr="00ED08B6" w:rsidRDefault="00ED08B6" w:rsidP="00ED08B6">
      <w:pPr>
        <w:numPr>
          <w:ilvl w:val="0"/>
          <w:numId w:val="1"/>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 xml:space="preserve">provide opportunities for children to develop their relationships with each other. </w:t>
      </w:r>
    </w:p>
    <w:p w:rsidR="00ED08B6" w:rsidRPr="00ED08B6" w:rsidRDefault="00ED08B6" w:rsidP="00ED08B6">
      <w:pPr>
        <w:numPr>
          <w:ilvl w:val="0"/>
          <w:numId w:val="1"/>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 xml:space="preserve">enable children to develop respect for their surroundings and each other. </w:t>
      </w:r>
    </w:p>
    <w:p w:rsidR="00ED08B6" w:rsidRPr="00ED08B6" w:rsidRDefault="00ED08B6" w:rsidP="00ED08B6">
      <w:pPr>
        <w:numPr>
          <w:ilvl w:val="0"/>
          <w:numId w:val="1"/>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 xml:space="preserve">aid children’s physical, emotional, social, spiritual and intellectual development. </w:t>
      </w:r>
    </w:p>
    <w:p w:rsidR="00ED08B6" w:rsidRPr="00ED08B6" w:rsidRDefault="00ED08B6" w:rsidP="00ED08B6">
      <w:pPr>
        <w:numPr>
          <w:ilvl w:val="0"/>
          <w:numId w:val="1"/>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provide a range of environments that will encourage children to explore and play imaginatively.</w:t>
      </w:r>
    </w:p>
    <w:p w:rsidR="00ED08B6" w:rsidRPr="00ED08B6" w:rsidRDefault="00ED08B6" w:rsidP="00ED08B6">
      <w:pPr>
        <w:numPr>
          <w:ilvl w:val="0"/>
          <w:numId w:val="1"/>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 xml:space="preserve">provide a range of environments which will support children’s learning across the curriculum and learning about the world around them. </w:t>
      </w:r>
    </w:p>
    <w:p w:rsidR="00ED08B6" w:rsidRPr="00ED08B6" w:rsidRDefault="00ED08B6" w:rsidP="00ED08B6">
      <w:pPr>
        <w:numPr>
          <w:ilvl w:val="0"/>
          <w:numId w:val="1"/>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 xml:space="preserve">promote independence and teamwork within children. </w:t>
      </w:r>
    </w:p>
    <w:p w:rsidR="00ED08B6" w:rsidRPr="00ED08B6" w:rsidRDefault="00ED08B6" w:rsidP="00ED08B6">
      <w:pPr>
        <w:numPr>
          <w:ilvl w:val="0"/>
          <w:numId w:val="1"/>
        </w:numPr>
        <w:pBdr>
          <w:top w:val="nil"/>
          <w:left w:val="nil"/>
          <w:bottom w:val="nil"/>
          <w:right w:val="nil"/>
          <w:between w:val="nil"/>
        </w:pBdr>
        <w:ind w:left="567"/>
        <w:rPr>
          <w:rFonts w:ascii="Sassoon Penpals" w:hAnsi="Sassoon Penpals" w:cs="Calibri"/>
          <w:sz w:val="28"/>
          <w:szCs w:val="28"/>
        </w:rPr>
      </w:pPr>
      <w:r w:rsidRPr="00ED08B6">
        <w:rPr>
          <w:rFonts w:ascii="Sassoon Penpals" w:hAnsi="Sassoon Penpals" w:cs="Calibri"/>
          <w:color w:val="000000"/>
          <w:sz w:val="28"/>
          <w:szCs w:val="28"/>
        </w:rPr>
        <w:t xml:space="preserve">build emotional and physical resilience. </w:t>
      </w:r>
    </w:p>
    <w:p w:rsidR="00ED08B6" w:rsidRPr="00ED08B6" w:rsidRDefault="00ED08B6" w:rsidP="00ED08B6">
      <w:pPr>
        <w:rPr>
          <w:rFonts w:ascii="Sassoon Penpals" w:hAnsi="Sassoon Penpals" w:cs="Calibri"/>
          <w:color w:val="FF0000"/>
          <w:sz w:val="28"/>
          <w:szCs w:val="28"/>
        </w:rPr>
      </w:pPr>
      <w:bookmarkStart w:id="0" w:name="_gjdgxs" w:colFirst="0" w:colLast="0"/>
      <w:bookmarkEnd w:id="0"/>
    </w:p>
    <w:p w:rsidR="00ED08B6" w:rsidRPr="00ED08B6" w:rsidRDefault="00ED08B6" w:rsidP="00ED08B6">
      <w:pPr>
        <w:numPr>
          <w:ilvl w:val="0"/>
          <w:numId w:val="3"/>
        </w:numPr>
        <w:pBdr>
          <w:top w:val="nil"/>
          <w:left w:val="nil"/>
          <w:bottom w:val="nil"/>
          <w:right w:val="nil"/>
          <w:between w:val="nil"/>
        </w:pBdr>
        <w:rPr>
          <w:rFonts w:ascii="Sassoon Penpals" w:hAnsi="Sassoon Penpals" w:cs="Calibri"/>
          <w:b/>
          <w:color w:val="000000"/>
          <w:sz w:val="28"/>
          <w:szCs w:val="28"/>
        </w:rPr>
      </w:pPr>
      <w:r w:rsidRPr="00ED08B6">
        <w:rPr>
          <w:rFonts w:ascii="Sassoon Penpals" w:hAnsi="Sassoon Penpals" w:cs="Calibri"/>
          <w:b/>
          <w:color w:val="000000"/>
          <w:sz w:val="28"/>
          <w:szCs w:val="28"/>
        </w:rPr>
        <w:t>Rights</w:t>
      </w: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 xml:space="preserve">Our school recognises the UN Convention on the Rights of the Child, which includes </w:t>
      </w:r>
      <w:r w:rsidRPr="00ED08B6">
        <w:rPr>
          <w:rFonts w:ascii="Sassoon Penpals" w:hAnsi="Sassoon Penpals" w:cs="Calibri"/>
          <w:i/>
          <w:sz w:val="28"/>
          <w:szCs w:val="28"/>
        </w:rPr>
        <w:t>the right to play, recreation and leisure</w:t>
      </w:r>
      <w:r w:rsidRPr="00ED08B6">
        <w:rPr>
          <w:rFonts w:ascii="Sassoon Penpals" w:hAnsi="Sassoon Penpals" w:cs="Calibri"/>
          <w:sz w:val="28"/>
          <w:szCs w:val="28"/>
        </w:rPr>
        <w:t xml:space="preserve"> (Article 31) and the </w:t>
      </w:r>
      <w:r w:rsidRPr="00ED08B6">
        <w:rPr>
          <w:rFonts w:ascii="Sassoon Penpals" w:hAnsi="Sassoon Penpals" w:cs="Calibri"/>
          <w:i/>
          <w:sz w:val="28"/>
          <w:szCs w:val="28"/>
        </w:rPr>
        <w:t>right of children to be listened to on matters important to them</w:t>
      </w:r>
      <w:r w:rsidRPr="00ED08B6">
        <w:rPr>
          <w:rFonts w:ascii="Sassoon Penpals" w:hAnsi="Sassoon Penpals" w:cs="Calibri"/>
          <w:sz w:val="28"/>
          <w:szCs w:val="28"/>
        </w:rPr>
        <w:t xml:space="preserve"> (Article 12). We acknowledge that we have a duty</w:t>
      </w:r>
      <w:r w:rsidR="00BC392D">
        <w:rPr>
          <w:rFonts w:ascii="Sassoon Penpals" w:hAnsi="Sassoon Penpals" w:cs="Calibri"/>
          <w:sz w:val="28"/>
          <w:szCs w:val="28"/>
        </w:rPr>
        <w:t xml:space="preserve"> to</w:t>
      </w:r>
      <w:bookmarkStart w:id="1" w:name="_GoBack"/>
      <w:bookmarkEnd w:id="1"/>
      <w:r w:rsidRPr="00ED08B6">
        <w:rPr>
          <w:rFonts w:ascii="Sassoon Penpals" w:hAnsi="Sassoon Penpals" w:cs="Calibri"/>
          <w:sz w:val="28"/>
          <w:szCs w:val="28"/>
        </w:rPr>
        <w:t xml:space="preserve"> take these rights seriously and listen to children’s views on their play.</w:t>
      </w:r>
    </w:p>
    <w:p w:rsidR="00ED08B6" w:rsidRPr="00ED08B6" w:rsidRDefault="00ED08B6" w:rsidP="00ED08B6">
      <w:pPr>
        <w:rPr>
          <w:rFonts w:ascii="Sassoon Penpals" w:hAnsi="Sassoon Penpals" w:cs="Calibri"/>
          <w:sz w:val="28"/>
          <w:szCs w:val="28"/>
        </w:rPr>
      </w:pPr>
    </w:p>
    <w:p w:rsidR="00ED08B6" w:rsidRPr="00ED08B6" w:rsidRDefault="00ED08B6" w:rsidP="00ED08B6">
      <w:pPr>
        <w:numPr>
          <w:ilvl w:val="0"/>
          <w:numId w:val="3"/>
        </w:numPr>
        <w:pBdr>
          <w:top w:val="nil"/>
          <w:left w:val="nil"/>
          <w:bottom w:val="nil"/>
          <w:right w:val="nil"/>
          <w:between w:val="nil"/>
        </w:pBdr>
        <w:rPr>
          <w:rFonts w:ascii="Sassoon Penpals" w:hAnsi="Sassoon Penpals" w:cs="Calibri"/>
          <w:b/>
          <w:color w:val="000000"/>
          <w:sz w:val="28"/>
          <w:szCs w:val="28"/>
        </w:rPr>
      </w:pPr>
      <w:r w:rsidRPr="00ED08B6">
        <w:rPr>
          <w:rFonts w:ascii="Sassoon Penpals" w:hAnsi="Sassoon Penpals" w:cs="Calibri"/>
          <w:b/>
          <w:color w:val="000000"/>
          <w:sz w:val="28"/>
          <w:szCs w:val="28"/>
        </w:rPr>
        <w:t xml:space="preserve">Benefit and Risk  </w:t>
      </w:r>
    </w:p>
    <w:p w:rsidR="00ED08B6" w:rsidRPr="00ED08B6" w:rsidRDefault="00ED08B6" w:rsidP="00ED08B6">
      <w:pPr>
        <w:ind w:right="385"/>
        <w:rPr>
          <w:rFonts w:ascii="Sassoon Penpals" w:hAnsi="Sassoon Penpals" w:cs="Calibri"/>
          <w:i/>
          <w:sz w:val="28"/>
          <w:szCs w:val="28"/>
        </w:rPr>
      </w:pPr>
      <w:r w:rsidRPr="00ED08B6">
        <w:rPr>
          <w:rFonts w:ascii="Sassoon Penpals" w:hAnsi="Sassoon Penpals" w:cs="Calibri"/>
          <w:i/>
          <w:sz w:val="28"/>
          <w:szCs w:val="28"/>
        </w:rPr>
        <w:t>‘Play is great for children’s wellbeing and development. When planning and providing play opportunities, the goal is not to eliminate risk, but to weigh up the risks and benefits. No child will learn about risk if they are wrapped in cotton wool.’</w:t>
      </w:r>
    </w:p>
    <w:p w:rsidR="00ED08B6" w:rsidRPr="00ED08B6" w:rsidRDefault="00ED08B6" w:rsidP="00ED08B6">
      <w:pPr>
        <w:ind w:right="102"/>
        <w:jc w:val="right"/>
        <w:rPr>
          <w:rFonts w:ascii="Sassoon Penpals" w:hAnsi="Sassoon Penpals" w:cs="Calibri"/>
          <w:sz w:val="28"/>
          <w:szCs w:val="28"/>
        </w:rPr>
      </w:pPr>
      <w:r w:rsidRPr="00ED08B6">
        <w:rPr>
          <w:rFonts w:ascii="Sassoon Penpals" w:hAnsi="Sassoon Penpals" w:cs="Calibri"/>
          <w:sz w:val="28"/>
          <w:szCs w:val="28"/>
        </w:rPr>
        <w:t>Managing Risk in Play Provision: An Implementation Guide (2012)</w:t>
      </w:r>
    </w:p>
    <w:p w:rsidR="00ED08B6" w:rsidRPr="00ED08B6" w:rsidRDefault="00ED08B6" w:rsidP="00ED08B6">
      <w:pPr>
        <w:rPr>
          <w:rFonts w:ascii="Sassoon Penpals" w:hAnsi="Sassoon Penpals" w:cs="Calibri"/>
          <w:sz w:val="28"/>
          <w:szCs w:val="28"/>
        </w:rPr>
      </w:pPr>
    </w:p>
    <w:p w:rsidR="00ED08B6" w:rsidRPr="00ED08B6" w:rsidRDefault="00ED08B6" w:rsidP="00ED08B6">
      <w:pPr>
        <w:rPr>
          <w:rFonts w:ascii="Sassoon Penpals" w:hAnsi="Sassoon Penpals" w:cs="Calibri"/>
          <w:sz w:val="28"/>
          <w:szCs w:val="28"/>
        </w:rPr>
      </w:pPr>
      <w:r w:rsidRPr="00ED08B6">
        <w:rPr>
          <w:rFonts w:ascii="Sassoon Penpals" w:hAnsi="Sassoon Penpals" w:cs="Calibri"/>
          <w:b/>
          <w:sz w:val="28"/>
          <w:szCs w:val="28"/>
        </w:rPr>
        <w:t xml:space="preserve">The school will use the Health and Safety Executive guidance document </w:t>
      </w:r>
      <w:r w:rsidRPr="00ED08B6">
        <w:rPr>
          <w:rFonts w:ascii="Sassoon Penpals" w:hAnsi="Sassoon Penpals" w:cs="Calibri"/>
          <w:b/>
          <w:i/>
          <w:sz w:val="28"/>
          <w:szCs w:val="28"/>
        </w:rPr>
        <w:t xml:space="preserve">‘Children’s Play and Leisure – Promoting a Balanced Approach’ </w:t>
      </w:r>
      <w:r w:rsidRPr="00ED08B6">
        <w:rPr>
          <w:rFonts w:ascii="Sassoon Penpals" w:hAnsi="Sassoon Penpals" w:cs="Calibri"/>
          <w:b/>
          <w:sz w:val="28"/>
          <w:szCs w:val="28"/>
        </w:rPr>
        <w:t>(September 2012) as the principle value statement informing its approach to managing risk in play.</w:t>
      </w:r>
      <w:r w:rsidRPr="00ED08B6">
        <w:rPr>
          <w:rFonts w:ascii="Sassoon Penpals" w:hAnsi="Sassoon Penpals" w:cs="Calibri"/>
          <w:sz w:val="28"/>
          <w:szCs w:val="28"/>
        </w:rPr>
        <w:t xml:space="preserve"> In doing so, the school will adopt a risk-benefit approach as detailed in </w:t>
      </w:r>
      <w:r w:rsidRPr="00ED08B6">
        <w:rPr>
          <w:rFonts w:ascii="Sassoon Penpals" w:hAnsi="Sassoon Penpals" w:cs="Calibri"/>
          <w:i/>
          <w:sz w:val="28"/>
          <w:szCs w:val="28"/>
        </w:rPr>
        <w:t>‘Managing Risk in Play Provision’: An Implementation Guide.</w:t>
      </w:r>
    </w:p>
    <w:p w:rsidR="00ED08B6" w:rsidRPr="00ED08B6" w:rsidRDefault="00ED08B6" w:rsidP="00ED08B6">
      <w:pPr>
        <w:rPr>
          <w:rFonts w:ascii="Sassoon Penpals" w:hAnsi="Sassoon Penpals" w:cs="Calibri"/>
          <w:sz w:val="28"/>
          <w:szCs w:val="28"/>
        </w:rPr>
      </w:pP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In the words of the play sector publication ‘Best Play’, play provision should aim to </w:t>
      </w:r>
      <w:r w:rsidRPr="00ED08B6">
        <w:rPr>
          <w:rFonts w:ascii="Sassoon Penpals" w:hAnsi="Sassoon Penpals" w:cs="Calibri"/>
          <w:i/>
          <w:sz w:val="28"/>
          <w:szCs w:val="28"/>
        </w:rPr>
        <w:t>‘manage the balance between the need to offer risk and the need to keep children and young people safe from harm’</w:t>
      </w:r>
      <w:r w:rsidRPr="00ED08B6">
        <w:rPr>
          <w:rFonts w:ascii="Sassoon Penpals" w:hAnsi="Sassoon Penpals" w:cs="Calibri"/>
          <w:sz w:val="28"/>
          <w:szCs w:val="28"/>
        </w:rPr>
        <w:t>.</w:t>
      </w:r>
    </w:p>
    <w:p w:rsidR="00ED08B6" w:rsidRPr="00ED08B6" w:rsidRDefault="00ED08B6" w:rsidP="00ED08B6">
      <w:pPr>
        <w:rPr>
          <w:rFonts w:ascii="Sassoon Penpals" w:hAnsi="Sassoon Penpals" w:cs="Calibri"/>
          <w:sz w:val="28"/>
          <w:szCs w:val="28"/>
        </w:rPr>
      </w:pP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In addition to standard risk-benefit assessments the school will practice dynamic risk management with children, encouraging them to identify and manage risks in an environment where adul</w:t>
      </w:r>
      <w:r w:rsidR="00AD0F72">
        <w:rPr>
          <w:rFonts w:ascii="Sassoon Penpals" w:hAnsi="Sassoon Penpals" w:cs="Calibri"/>
          <w:sz w:val="28"/>
          <w:szCs w:val="28"/>
        </w:rPr>
        <w:t xml:space="preserve">ts are present to support them, see appendix 1 </w:t>
      </w:r>
      <w:r w:rsidR="00AD0F72" w:rsidRPr="00AD0F72">
        <w:rPr>
          <w:rFonts w:ascii="Sassoon Penpals" w:hAnsi="Sassoon Penpals" w:cs="Calibri"/>
          <w:bCs/>
          <w:iCs/>
          <w:sz w:val="28"/>
          <w:szCs w:val="28"/>
        </w:rPr>
        <w:t>H&amp;SE Managing Risk Statement</w:t>
      </w:r>
      <w:r w:rsidR="00AD0F72">
        <w:rPr>
          <w:rFonts w:ascii="Sassoon Penpals" w:hAnsi="Sassoon Penpals" w:cs="Calibri"/>
          <w:bCs/>
          <w:iCs/>
          <w:sz w:val="28"/>
          <w:szCs w:val="28"/>
        </w:rPr>
        <w:t>.</w:t>
      </w:r>
    </w:p>
    <w:p w:rsidR="00ED08B6" w:rsidRPr="00ED08B6" w:rsidRDefault="00ED08B6" w:rsidP="00ED08B6">
      <w:pPr>
        <w:rPr>
          <w:rFonts w:ascii="Sassoon Penpals" w:hAnsi="Sassoon Penpals" w:cs="Calibri"/>
          <w:sz w:val="28"/>
          <w:szCs w:val="28"/>
        </w:rPr>
      </w:pPr>
    </w:p>
    <w:p w:rsidR="00ED08B6" w:rsidRPr="00ED08B6" w:rsidRDefault="00ED08B6" w:rsidP="00ED08B6">
      <w:pPr>
        <w:numPr>
          <w:ilvl w:val="0"/>
          <w:numId w:val="3"/>
        </w:numPr>
        <w:pBdr>
          <w:top w:val="nil"/>
          <w:left w:val="nil"/>
          <w:bottom w:val="nil"/>
          <w:right w:val="nil"/>
          <w:between w:val="nil"/>
        </w:pBdr>
        <w:rPr>
          <w:rFonts w:ascii="Sassoon Penpals" w:hAnsi="Sassoon Penpals" w:cs="Calibri"/>
          <w:b/>
          <w:color w:val="000000"/>
          <w:sz w:val="28"/>
          <w:szCs w:val="28"/>
        </w:rPr>
      </w:pPr>
      <w:r w:rsidRPr="00ED08B6">
        <w:rPr>
          <w:rFonts w:ascii="Sassoon Penpals" w:hAnsi="Sassoon Penpals" w:cs="Calibri"/>
          <w:b/>
          <w:color w:val="000000"/>
          <w:sz w:val="28"/>
          <w:szCs w:val="28"/>
        </w:rPr>
        <w:t xml:space="preserve">Supervision </w:t>
      </w: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The law requires that children in school have supervision but for primary school playtimes there are no stated ratios. During the school day there should be one or more adults present outdoors. The school recognizes OPAL’s three models of supervision: Direct, Remote and Ranging. Except for new children in reception, the school does not believe direct supervision is possible or beneficial. Supervision will take remote and ranging models, so that children can quickly find an adult, and adults can patrol large sites to gain an awareness of the kinds of play and levels of risk likely to be emerging.</w:t>
      </w:r>
    </w:p>
    <w:p w:rsidR="00ED08B6" w:rsidRPr="00ED08B6" w:rsidRDefault="00ED08B6" w:rsidP="00ED08B6">
      <w:pPr>
        <w:rPr>
          <w:rFonts w:ascii="Sassoon Penpals" w:hAnsi="Sassoon Penpals" w:cs="Calibri"/>
          <w:sz w:val="28"/>
          <w:szCs w:val="28"/>
        </w:rPr>
      </w:pPr>
    </w:p>
    <w:p w:rsidR="00ED08B6" w:rsidRPr="00ED08B6" w:rsidRDefault="00ED08B6" w:rsidP="00ED08B6">
      <w:pPr>
        <w:numPr>
          <w:ilvl w:val="0"/>
          <w:numId w:val="3"/>
        </w:numPr>
        <w:pBdr>
          <w:top w:val="nil"/>
          <w:left w:val="nil"/>
          <w:bottom w:val="nil"/>
          <w:right w:val="nil"/>
          <w:between w:val="nil"/>
        </w:pBdr>
        <w:rPr>
          <w:rFonts w:ascii="Sassoon Penpals" w:hAnsi="Sassoon Penpals" w:cs="Calibri"/>
          <w:b/>
          <w:color w:val="000000"/>
          <w:sz w:val="28"/>
          <w:szCs w:val="28"/>
        </w:rPr>
      </w:pPr>
      <w:r w:rsidRPr="00ED08B6">
        <w:rPr>
          <w:rFonts w:ascii="Sassoon Penpals" w:hAnsi="Sassoon Penpals" w:cs="Calibri"/>
          <w:b/>
          <w:color w:val="000000"/>
          <w:sz w:val="28"/>
          <w:szCs w:val="28"/>
        </w:rPr>
        <w:t xml:space="preserve">The adult’s role in play </w:t>
      </w: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The school will help children maximize the benefits they can gain from play by the provision of trained staff who are informed by and work in accordance with the Playwork Principles. Staff will use and refer to these principles when appropriate interventions are needed, and ultimately will strive for facilitating an environment that nurtures children’s self-directed play.</w:t>
      </w:r>
    </w:p>
    <w:p w:rsidR="00ED08B6" w:rsidRPr="00ED08B6" w:rsidRDefault="00ED08B6" w:rsidP="00ED08B6">
      <w:pPr>
        <w:rPr>
          <w:rFonts w:ascii="Sassoon Penpals" w:hAnsi="Sassoon Penpals" w:cs="Calibri"/>
          <w:sz w:val="28"/>
          <w:szCs w:val="28"/>
        </w:rPr>
      </w:pP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p>
    <w:p w:rsidR="00ED08B6" w:rsidRPr="00ED08B6" w:rsidRDefault="00ED08B6" w:rsidP="00ED08B6">
      <w:pPr>
        <w:rPr>
          <w:rFonts w:ascii="Sassoon Penpals" w:hAnsi="Sassoon Penpals" w:cs="Calibri"/>
          <w:color w:val="864376"/>
          <w:sz w:val="28"/>
          <w:szCs w:val="28"/>
        </w:rPr>
      </w:pPr>
    </w:p>
    <w:p w:rsidR="00ED08B6" w:rsidRPr="00ED08B6" w:rsidRDefault="00ED08B6" w:rsidP="00ED08B6">
      <w:pPr>
        <w:pStyle w:val="ListParagraph"/>
        <w:numPr>
          <w:ilvl w:val="0"/>
          <w:numId w:val="3"/>
        </w:numPr>
        <w:rPr>
          <w:rFonts w:ascii="Sassoon Penpals" w:hAnsi="Sassoon Penpals" w:cs="Calibri"/>
          <w:b/>
          <w:bCs/>
          <w:sz w:val="28"/>
          <w:szCs w:val="28"/>
        </w:rPr>
      </w:pPr>
      <w:r w:rsidRPr="00ED08B6">
        <w:rPr>
          <w:rFonts w:ascii="Sassoon Penpals" w:hAnsi="Sassoon Penpals" w:cs="Calibri"/>
          <w:b/>
          <w:bCs/>
          <w:sz w:val="28"/>
          <w:szCs w:val="28"/>
        </w:rPr>
        <w:t>Equality and diversity</w:t>
      </w: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Through providing a rich play offer me</w:t>
      </w:r>
      <w:r w:rsidR="00BC392D">
        <w:rPr>
          <w:rFonts w:ascii="Sassoon Penpals" w:hAnsi="Sassoon Penpals" w:cs="Calibri"/>
          <w:sz w:val="28"/>
          <w:szCs w:val="28"/>
        </w:rPr>
        <w:t>e</w:t>
      </w:r>
      <w:r w:rsidRPr="00ED08B6">
        <w:rPr>
          <w:rFonts w:ascii="Sassoon Penpals" w:hAnsi="Sassoon Penpals" w:cs="Calibri"/>
          <w:sz w:val="28"/>
          <w:szCs w:val="28"/>
        </w:rPr>
        <w:t>ting every child’s needs we will ensure all children, regardless of age, gender, race, disability or other special needs, can develop and thrive, build strong relationships and enjoy school</w:t>
      </w:r>
    </w:p>
    <w:p w:rsidR="00ED08B6" w:rsidRPr="00ED08B6" w:rsidRDefault="00ED08B6" w:rsidP="00ED08B6">
      <w:pPr>
        <w:rPr>
          <w:rFonts w:ascii="Sassoon Penpals" w:hAnsi="Sassoon Penpals" w:cs="Calibri"/>
          <w:b/>
          <w:bCs/>
          <w:i/>
          <w:iCs/>
          <w:color w:val="F15863"/>
          <w:sz w:val="28"/>
          <w:szCs w:val="28"/>
        </w:rPr>
      </w:pPr>
    </w:p>
    <w:p w:rsidR="00ED08B6" w:rsidRPr="00ED08B6" w:rsidRDefault="00ED08B6" w:rsidP="00ED08B6">
      <w:pPr>
        <w:numPr>
          <w:ilvl w:val="0"/>
          <w:numId w:val="3"/>
        </w:numPr>
        <w:pBdr>
          <w:top w:val="nil"/>
          <w:left w:val="nil"/>
          <w:bottom w:val="nil"/>
          <w:right w:val="nil"/>
          <w:between w:val="nil"/>
        </w:pBdr>
        <w:rPr>
          <w:rFonts w:ascii="Sassoon Penpals" w:hAnsi="Sassoon Penpals" w:cs="Calibri"/>
          <w:b/>
          <w:color w:val="000000"/>
          <w:sz w:val="28"/>
          <w:szCs w:val="28"/>
        </w:rPr>
      </w:pPr>
      <w:r w:rsidRPr="00ED08B6">
        <w:rPr>
          <w:rFonts w:ascii="Sassoon Penpals" w:hAnsi="Sassoon Penpals" w:cs="Calibri"/>
          <w:b/>
          <w:color w:val="000000"/>
          <w:sz w:val="28"/>
          <w:szCs w:val="28"/>
        </w:rPr>
        <w:lastRenderedPageBreak/>
        <w:t>Environment</w:t>
      </w: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We believe that a rich play setting should ensure that all children have access to stimulating environments that are free from unacceptable or unnecessary risks and thereby offer children the opportunity to explore for themselves through their freely chosen play.</w:t>
      </w:r>
    </w:p>
    <w:p w:rsidR="00ED08B6" w:rsidRPr="00ED08B6" w:rsidRDefault="00ED08B6" w:rsidP="00ED08B6">
      <w:pPr>
        <w:rPr>
          <w:rFonts w:ascii="Sassoon Penpals" w:hAnsi="Sassoon Penpals" w:cs="Calibri"/>
          <w:sz w:val="28"/>
          <w:szCs w:val="28"/>
        </w:rPr>
      </w:pPr>
      <w:r w:rsidRPr="00ED08B6">
        <w:rPr>
          <w:rFonts w:ascii="Sassoon Penpals" w:hAnsi="Sassoon Penpals" w:cs="Calibri"/>
          <w:sz w:val="28"/>
          <w:szCs w:val="28"/>
        </w:rPr>
        <w:t>We will strive to continually improve the quality and diversity of our school’s grounds to enhance play. We will use the document ‘Best Play’ to guide us on what a quality play environment should contain.</w:t>
      </w:r>
    </w:p>
    <w:p w:rsidR="00ED08B6" w:rsidRPr="00ED08B6" w:rsidRDefault="00A312B0" w:rsidP="00ED08B6">
      <w:pPr>
        <w:rPr>
          <w:rFonts w:ascii="Sassoon Penpals" w:hAnsi="Sassoon Penpals" w:cs="Calibri"/>
          <w:color w:val="03A99E"/>
          <w:sz w:val="28"/>
          <w:szCs w:val="28"/>
        </w:rPr>
      </w:pPr>
      <w:hyperlink r:id="rId7">
        <w:r w:rsidR="00ED08B6" w:rsidRPr="00ED08B6">
          <w:rPr>
            <w:rFonts w:ascii="Sassoon Penpals" w:hAnsi="Sassoon Penpals" w:cs="Calibri"/>
            <w:color w:val="03A99E"/>
            <w:sz w:val="28"/>
            <w:szCs w:val="28"/>
          </w:rPr>
          <w:t>http://www.playengland.org.uk/resource/best-play/</w:t>
        </w:r>
      </w:hyperlink>
    </w:p>
    <w:p w:rsidR="00ED08B6" w:rsidRPr="00ED08B6" w:rsidRDefault="00ED08B6" w:rsidP="00ED08B6">
      <w:pPr>
        <w:rPr>
          <w:rFonts w:ascii="Sassoon Penpals" w:hAnsi="Sassoon Penpals" w:cs="Calibri"/>
          <w:sz w:val="28"/>
          <w:szCs w:val="28"/>
        </w:rPr>
      </w:pPr>
    </w:p>
    <w:p w:rsidR="00ED08B6" w:rsidRPr="00ED08B6" w:rsidRDefault="00ED08B6" w:rsidP="00ED08B6">
      <w:pPr>
        <w:rPr>
          <w:rFonts w:ascii="Sassoon Penpals" w:hAnsi="Sassoon Penpals" w:cs="Calibri"/>
          <w:sz w:val="28"/>
          <w:szCs w:val="28"/>
        </w:rPr>
      </w:pPr>
    </w:p>
    <w:p w:rsidR="00D8467E" w:rsidRPr="00ED08B6" w:rsidRDefault="00A312B0">
      <w:pPr>
        <w:rPr>
          <w:rFonts w:ascii="Sassoon Penpals" w:hAnsi="Sassoon Penpals"/>
          <w:sz w:val="28"/>
          <w:szCs w:val="28"/>
        </w:rPr>
      </w:pPr>
    </w:p>
    <w:sectPr w:rsidR="00D8467E" w:rsidRPr="00ED08B6" w:rsidSect="00D86C2A">
      <w:headerReference w:type="default" r:id="rId8"/>
      <w:footerReference w:type="even" r:id="rId9"/>
      <w:footerReference w:type="default" r:id="rId10"/>
      <w:pgSz w:w="11901" w:h="16817"/>
      <w:pgMar w:top="1734" w:right="1080" w:bottom="1440" w:left="1080"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2B0" w:rsidRDefault="00A312B0" w:rsidP="00ED08B6">
      <w:pPr>
        <w:spacing w:line="240" w:lineRule="auto"/>
      </w:pPr>
      <w:r>
        <w:separator/>
      </w:r>
    </w:p>
  </w:endnote>
  <w:endnote w:type="continuationSeparator" w:id="0">
    <w:p w:rsidR="00A312B0" w:rsidRDefault="00A312B0" w:rsidP="00ED08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67399949"/>
      <w:docPartObj>
        <w:docPartGallery w:val="Page Numbers (Bottom of Page)"/>
        <w:docPartUnique/>
      </w:docPartObj>
    </w:sdtPr>
    <w:sdtEndPr>
      <w:rPr>
        <w:rStyle w:val="PageNumber"/>
      </w:rPr>
    </w:sdtEndPr>
    <w:sdtContent>
      <w:p w:rsidR="007447EE" w:rsidRDefault="00D069CC" w:rsidP="00267E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447EE" w:rsidRDefault="00A312B0" w:rsidP="007447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23706607"/>
      <w:docPartObj>
        <w:docPartGallery w:val="Page Numbers (Bottom of Page)"/>
        <w:docPartUnique/>
      </w:docPartObj>
    </w:sdtPr>
    <w:sdtEndPr>
      <w:rPr>
        <w:rStyle w:val="PageNumber"/>
      </w:rPr>
    </w:sdtEndPr>
    <w:sdtContent>
      <w:p w:rsidR="007447EE" w:rsidRDefault="00D069CC" w:rsidP="00267E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C392D">
          <w:rPr>
            <w:rStyle w:val="PageNumber"/>
            <w:noProof/>
          </w:rPr>
          <w:t>2</w:t>
        </w:r>
        <w:r>
          <w:rPr>
            <w:rStyle w:val="PageNumber"/>
          </w:rPr>
          <w:fldChar w:fldCharType="end"/>
        </w:r>
      </w:p>
    </w:sdtContent>
  </w:sdt>
  <w:p w:rsidR="000A70B3" w:rsidRDefault="00D069CC">
    <w:pPr>
      <w:pBdr>
        <w:top w:val="nil"/>
        <w:left w:val="nil"/>
        <w:bottom w:val="nil"/>
        <w:right w:val="nil"/>
        <w:between w:val="nil"/>
      </w:pBdr>
      <w:tabs>
        <w:tab w:val="center" w:pos="4513"/>
        <w:tab w:val="right" w:pos="9026"/>
      </w:tabs>
      <w:rPr>
        <w:color w:val="000000"/>
      </w:rPr>
    </w:pPr>
    <w:r>
      <w:rPr>
        <w:smallCaps/>
        <w:color w:val="000000"/>
      </w:rPr>
      <w:t>© OPAL 202</w:t>
    </w:r>
    <w:r>
      <w:rPr>
        <w:smallCaps/>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2B0" w:rsidRDefault="00A312B0" w:rsidP="00ED08B6">
      <w:pPr>
        <w:spacing w:line="240" w:lineRule="auto"/>
      </w:pPr>
      <w:r>
        <w:separator/>
      </w:r>
    </w:p>
  </w:footnote>
  <w:footnote w:type="continuationSeparator" w:id="0">
    <w:p w:rsidR="00A312B0" w:rsidRDefault="00A312B0" w:rsidP="00ED08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0B3" w:rsidRDefault="00ED08B6">
    <w:pPr>
      <w:tabs>
        <w:tab w:val="center" w:pos="4513"/>
        <w:tab w:val="right" w:pos="9026"/>
        <w:tab w:val="left" w:pos="851"/>
        <w:tab w:val="right" w:pos="10102"/>
      </w:tabs>
      <w:spacing w:line="240" w:lineRule="auto"/>
      <w:jc w:val="center"/>
      <w:rPr>
        <w:color w:val="000000"/>
      </w:rPr>
    </w:pPr>
    <w:r w:rsidRPr="00D44A28">
      <w:rPr>
        <w:noProof/>
      </w:rPr>
      <w:drawing>
        <wp:anchor distT="0" distB="0" distL="114300" distR="114300" simplePos="0" relativeHeight="251661312" behindDoc="0" locked="0" layoutInCell="1" allowOverlap="1" wp14:anchorId="5992F77D" wp14:editId="762D5BC9">
          <wp:simplePos x="0" y="0"/>
          <wp:positionH relativeFrom="column">
            <wp:posOffset>5309870</wp:posOffset>
          </wp:positionH>
          <wp:positionV relativeFrom="paragraph">
            <wp:posOffset>-52070</wp:posOffset>
          </wp:positionV>
          <wp:extent cx="628650" cy="555625"/>
          <wp:effectExtent l="0" t="0" r="0" b="0"/>
          <wp:wrapSquare wrapText="bothSides"/>
          <wp:docPr id="2" name="Picture 2" descr="E:\Longlands\longlands 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nglands\longlands logo_fin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8650" cy="555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69CC">
      <w:rPr>
        <w:rFonts w:ascii="Calibri" w:eastAsia="Calibri" w:hAnsi="Calibri" w:cs="Calibri"/>
        <w:noProof/>
        <w:color w:val="E36C0A"/>
        <w:sz w:val="48"/>
        <w:szCs w:val="48"/>
      </w:rPr>
      <w:drawing>
        <wp:anchor distT="114300" distB="114300" distL="114300" distR="114300" simplePos="0" relativeHeight="251659264" behindDoc="0" locked="0" layoutInCell="1" hidden="0" allowOverlap="1" wp14:anchorId="6FA1FD37" wp14:editId="347C211D">
          <wp:simplePos x="0" y="0"/>
          <wp:positionH relativeFrom="page">
            <wp:posOffset>685800</wp:posOffset>
          </wp:positionH>
          <wp:positionV relativeFrom="page">
            <wp:posOffset>217170</wp:posOffset>
          </wp:positionV>
          <wp:extent cx="623888" cy="646574"/>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888" cy="646574"/>
                  </a:xfrm>
                  <a:prstGeom prst="rect">
                    <a:avLst/>
                  </a:prstGeom>
                  <a:ln/>
                </pic:spPr>
              </pic:pic>
            </a:graphicData>
          </a:graphic>
        </wp:anchor>
      </w:drawing>
    </w:r>
    <w:r w:rsidR="00D069CC">
      <w:rPr>
        <w:rFonts w:ascii="Calibri" w:eastAsia="Calibri" w:hAnsi="Calibri" w:cs="Calibri"/>
        <w:color w:val="E36C0A"/>
        <w:sz w:val="48"/>
        <w:szCs w:val="48"/>
      </w:rPr>
      <w:t xml:space="preserve">  </w:t>
    </w:r>
    <w:r w:rsidR="00D069CC">
      <w:rPr>
        <w:rFonts w:ascii="Calibri" w:eastAsia="Calibri" w:hAnsi="Calibri" w:cs="Calibri"/>
        <w:color w:val="E36C0A"/>
        <w:sz w:val="44"/>
        <w:szCs w:val="44"/>
      </w:rPr>
      <w:t xml:space="preserve"> OPA</w:t>
    </w:r>
    <w:r>
      <w:rPr>
        <w:rFonts w:ascii="Calibri" w:eastAsia="Calibri" w:hAnsi="Calibri" w:cs="Calibri"/>
        <w:color w:val="E36C0A"/>
        <w:sz w:val="44"/>
        <w:szCs w:val="44"/>
      </w:rPr>
      <w:t xml:space="preserve">L Play Policy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35490B"/>
    <w:multiLevelType w:val="multilevel"/>
    <w:tmpl w:val="B7EC51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AAB577B"/>
    <w:multiLevelType w:val="hybridMultilevel"/>
    <w:tmpl w:val="D7A8C084"/>
    <w:lvl w:ilvl="0" w:tplc="64D809EA">
      <w:start w:val="5"/>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C36EE9"/>
    <w:multiLevelType w:val="multilevel"/>
    <w:tmpl w:val="5EA68D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92E384D"/>
    <w:multiLevelType w:val="multilevel"/>
    <w:tmpl w:val="3A5414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8B6"/>
    <w:rsid w:val="005C5A30"/>
    <w:rsid w:val="007865DD"/>
    <w:rsid w:val="00A312B0"/>
    <w:rsid w:val="00A35474"/>
    <w:rsid w:val="00AD0F72"/>
    <w:rsid w:val="00BC392D"/>
    <w:rsid w:val="00D069CC"/>
    <w:rsid w:val="00ED0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30BAA"/>
  <w15:chartTrackingRefBased/>
  <w15:docId w15:val="{B6891778-FEE7-4BF6-AE92-BCE75DC99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8B6"/>
    <w:pPr>
      <w:spacing w:after="0" w:line="276" w:lineRule="auto"/>
    </w:pPr>
    <w:rPr>
      <w:rFonts w:ascii="Arial" w:eastAsia="Arial"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D08B6"/>
    <w:pPr>
      <w:tabs>
        <w:tab w:val="center" w:pos="4680"/>
        <w:tab w:val="right" w:pos="9360"/>
      </w:tabs>
      <w:spacing w:line="240" w:lineRule="auto"/>
    </w:pPr>
  </w:style>
  <w:style w:type="character" w:customStyle="1" w:styleId="FooterChar">
    <w:name w:val="Footer Char"/>
    <w:basedOn w:val="DefaultParagraphFont"/>
    <w:link w:val="Footer"/>
    <w:uiPriority w:val="99"/>
    <w:rsid w:val="00ED08B6"/>
    <w:rPr>
      <w:rFonts w:ascii="Arial" w:eastAsia="Arial" w:hAnsi="Arial" w:cs="Arial"/>
      <w:sz w:val="24"/>
      <w:szCs w:val="24"/>
      <w:lang w:eastAsia="en-GB"/>
    </w:rPr>
  </w:style>
  <w:style w:type="character" w:styleId="PageNumber">
    <w:name w:val="page number"/>
    <w:basedOn w:val="DefaultParagraphFont"/>
    <w:uiPriority w:val="99"/>
    <w:semiHidden/>
    <w:unhideWhenUsed/>
    <w:rsid w:val="00ED08B6"/>
  </w:style>
  <w:style w:type="paragraph" w:styleId="ListParagraph">
    <w:name w:val="List Paragraph"/>
    <w:basedOn w:val="Normal"/>
    <w:uiPriority w:val="34"/>
    <w:qFormat/>
    <w:rsid w:val="00ED08B6"/>
    <w:pPr>
      <w:ind w:left="720"/>
      <w:contextualSpacing/>
    </w:pPr>
  </w:style>
  <w:style w:type="paragraph" w:styleId="Header">
    <w:name w:val="header"/>
    <w:basedOn w:val="Normal"/>
    <w:link w:val="HeaderChar"/>
    <w:uiPriority w:val="99"/>
    <w:unhideWhenUsed/>
    <w:rsid w:val="00ED08B6"/>
    <w:pPr>
      <w:tabs>
        <w:tab w:val="center" w:pos="4513"/>
        <w:tab w:val="right" w:pos="9026"/>
      </w:tabs>
      <w:spacing w:line="240" w:lineRule="auto"/>
    </w:pPr>
  </w:style>
  <w:style w:type="character" w:customStyle="1" w:styleId="HeaderChar">
    <w:name w:val="Header Char"/>
    <w:basedOn w:val="DefaultParagraphFont"/>
    <w:link w:val="Header"/>
    <w:uiPriority w:val="99"/>
    <w:rsid w:val="00ED08B6"/>
    <w:rPr>
      <w:rFonts w:ascii="Arial" w:eastAsia="Arial" w:hAnsi="Arial" w:cs="Arial"/>
      <w:sz w:val="24"/>
      <w:szCs w:val="24"/>
      <w:lang w:eastAsia="en-GB"/>
    </w:rPr>
  </w:style>
  <w:style w:type="paragraph" w:styleId="BalloonText">
    <w:name w:val="Balloon Text"/>
    <w:basedOn w:val="Normal"/>
    <w:link w:val="BalloonTextChar"/>
    <w:uiPriority w:val="99"/>
    <w:semiHidden/>
    <w:unhideWhenUsed/>
    <w:rsid w:val="00AD0F72"/>
    <w:pPr>
      <w:spacing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D0F72"/>
    <w:rPr>
      <w:rFonts w:ascii="Segoe UI" w:eastAsia="Arial" w:hAnsi="Segoe UI" w:cs="Arial"/>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yengland.org.uk/resource/best-pla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1170</Words>
  <Characters>6672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Allen</dc:creator>
  <cp:keywords/>
  <dc:description/>
  <cp:lastModifiedBy>Tammy Allen</cp:lastModifiedBy>
  <cp:revision>2</cp:revision>
  <cp:lastPrinted>2021-10-15T16:10:00Z</cp:lastPrinted>
  <dcterms:created xsi:type="dcterms:W3CDTF">2021-10-15T15:49:00Z</dcterms:created>
  <dcterms:modified xsi:type="dcterms:W3CDTF">2022-03-15T17:46:00Z</dcterms:modified>
</cp:coreProperties>
</file>